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28" w:rsidRDefault="00B2022B" w:rsidP="00FC57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6224A" w:rsidRPr="0006224A">
        <w:rPr>
          <w:rFonts w:ascii="Times New Roman" w:hAnsi="Times New Roman" w:cs="Times New Roman"/>
          <w:b/>
          <w:sz w:val="28"/>
          <w:szCs w:val="28"/>
        </w:rPr>
        <w:t>ª SESSÃO ORDINÁRIA, DA NONA LEGISLATURA, DA VIGÉSIMA</w:t>
      </w:r>
      <w:r>
        <w:rPr>
          <w:rFonts w:ascii="Times New Roman" w:hAnsi="Times New Roman" w:cs="Times New Roman"/>
          <w:b/>
          <w:sz w:val="28"/>
          <w:szCs w:val="28"/>
        </w:rPr>
        <w:t xml:space="preserve"> PRIMEIRA</w:t>
      </w:r>
      <w:r w:rsidR="0006224A" w:rsidRPr="0006224A">
        <w:rPr>
          <w:rFonts w:ascii="Times New Roman" w:hAnsi="Times New Roman" w:cs="Times New Roman"/>
          <w:b/>
          <w:sz w:val="28"/>
          <w:szCs w:val="28"/>
        </w:rPr>
        <w:t xml:space="preserve"> SESSÃO LEGISLATIVA DE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6C4DA8">
        <w:rPr>
          <w:rFonts w:ascii="Times New Roman" w:hAnsi="Times New Roman" w:cs="Times New Roman"/>
          <w:b/>
          <w:sz w:val="28"/>
          <w:szCs w:val="28"/>
        </w:rPr>
        <w:t xml:space="preserve"> DE </w:t>
      </w:r>
      <w:r>
        <w:rPr>
          <w:rFonts w:ascii="Times New Roman" w:hAnsi="Times New Roman" w:cs="Times New Roman"/>
          <w:b/>
          <w:sz w:val="28"/>
          <w:szCs w:val="28"/>
        </w:rPr>
        <w:t>MARÇO</w:t>
      </w:r>
      <w:r w:rsidR="00533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DA8">
        <w:rPr>
          <w:rFonts w:ascii="Times New Roman" w:hAnsi="Times New Roman" w:cs="Times New Roman"/>
          <w:b/>
          <w:sz w:val="28"/>
          <w:szCs w:val="28"/>
        </w:rPr>
        <w:t xml:space="preserve">DE </w:t>
      </w:r>
      <w:r>
        <w:rPr>
          <w:rFonts w:ascii="Times New Roman" w:hAnsi="Times New Roman" w:cs="Times New Roman"/>
          <w:b/>
          <w:sz w:val="28"/>
          <w:szCs w:val="28"/>
        </w:rPr>
        <w:t>2018.</w:t>
      </w:r>
    </w:p>
    <w:p w:rsidR="00FC5728" w:rsidRPr="00FC5728" w:rsidRDefault="00FC5728" w:rsidP="00E3494C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MATÉRIAS DE EXPEDIENTE</w:t>
      </w:r>
    </w:p>
    <w:tbl>
      <w:tblPr>
        <w:tblStyle w:val="Tabelacomgrade"/>
        <w:tblpPr w:leftFromText="141" w:rightFromText="141" w:vertAnchor="text" w:horzAnchor="margin" w:tblpY="542"/>
        <w:tblW w:w="9890" w:type="dxa"/>
        <w:tblLook w:val="04A0" w:firstRow="1" w:lastRow="0" w:firstColumn="1" w:lastColumn="0" w:noHBand="0" w:noVBand="1"/>
      </w:tblPr>
      <w:tblGrid>
        <w:gridCol w:w="983"/>
        <w:gridCol w:w="5012"/>
        <w:gridCol w:w="3895"/>
      </w:tblGrid>
      <w:tr w:rsidR="003948BE" w:rsidRPr="0006224A" w:rsidTr="00995771">
        <w:trPr>
          <w:trHeight w:val="1125"/>
        </w:trPr>
        <w:tc>
          <w:tcPr>
            <w:tcW w:w="983" w:type="dxa"/>
            <w:shd w:val="clear" w:color="auto" w:fill="95B3D7" w:themeFill="accent1" w:themeFillTint="99"/>
          </w:tcPr>
          <w:p w:rsidR="003948BE" w:rsidRPr="0006224A" w:rsidRDefault="003948BE" w:rsidP="00FC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A">
              <w:rPr>
                <w:rFonts w:ascii="Times New Roman" w:hAnsi="Times New Roman" w:cs="Times New Roman"/>
                <w:sz w:val="28"/>
                <w:szCs w:val="28"/>
              </w:rPr>
              <w:t>Item</w:t>
            </w:r>
          </w:p>
        </w:tc>
        <w:tc>
          <w:tcPr>
            <w:tcW w:w="5012" w:type="dxa"/>
            <w:shd w:val="clear" w:color="auto" w:fill="95B3D7" w:themeFill="accent1" w:themeFillTint="99"/>
          </w:tcPr>
          <w:p w:rsidR="003948BE" w:rsidRPr="0006224A" w:rsidRDefault="003948BE" w:rsidP="00FC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A">
              <w:rPr>
                <w:rFonts w:ascii="Times New Roman" w:hAnsi="Times New Roman" w:cs="Times New Roman"/>
                <w:sz w:val="28"/>
                <w:szCs w:val="28"/>
              </w:rPr>
              <w:t>Matéria</w:t>
            </w:r>
          </w:p>
        </w:tc>
        <w:tc>
          <w:tcPr>
            <w:tcW w:w="3895" w:type="dxa"/>
            <w:shd w:val="clear" w:color="auto" w:fill="95B3D7" w:themeFill="accent1" w:themeFillTint="99"/>
          </w:tcPr>
          <w:p w:rsidR="003948BE" w:rsidRPr="0006224A" w:rsidRDefault="003948BE" w:rsidP="00FC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A">
              <w:rPr>
                <w:rFonts w:ascii="Times New Roman" w:hAnsi="Times New Roman" w:cs="Times New Roman"/>
                <w:sz w:val="28"/>
                <w:szCs w:val="28"/>
              </w:rPr>
              <w:t>Ementa</w:t>
            </w:r>
          </w:p>
        </w:tc>
      </w:tr>
      <w:tr w:rsidR="003948BE" w:rsidRPr="0006224A" w:rsidTr="00FC5728">
        <w:trPr>
          <w:trHeight w:val="493"/>
        </w:trPr>
        <w:tc>
          <w:tcPr>
            <w:tcW w:w="983" w:type="dxa"/>
          </w:tcPr>
          <w:p w:rsidR="003948BE" w:rsidRPr="00FC5728" w:rsidRDefault="003948B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12" w:type="dxa"/>
          </w:tcPr>
          <w:p w:rsidR="00533927" w:rsidRPr="00FC5728" w:rsidRDefault="00B2022B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Parecer nº 002/2018- Comissão de Justiça e Redação, sobre o projeto de Lei nº015/2017- Oriundo do Executivo.</w:t>
            </w:r>
          </w:p>
        </w:tc>
        <w:tc>
          <w:tcPr>
            <w:tcW w:w="3895" w:type="dxa"/>
          </w:tcPr>
          <w:p w:rsidR="003948BE" w:rsidRPr="00FC5728" w:rsidRDefault="00B2022B" w:rsidP="006C4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 Altera a Lei Municipalnº1112 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2016,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modifica a Nomenclatura ESCOLA CREDENCIADA para PATRIMONIAL.</w:t>
            </w:r>
            <w:r w:rsidR="001B653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3948BE" w:rsidRPr="0006224A" w:rsidTr="00FC5728">
        <w:trPr>
          <w:trHeight w:val="588"/>
        </w:trPr>
        <w:tc>
          <w:tcPr>
            <w:tcW w:w="983" w:type="dxa"/>
          </w:tcPr>
          <w:p w:rsidR="003948BE" w:rsidRPr="00FC5728" w:rsidRDefault="003948B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12" w:type="dxa"/>
          </w:tcPr>
          <w:p w:rsidR="001B6530" w:rsidRPr="00FC5728" w:rsidRDefault="00B2022B" w:rsidP="001B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Ofício nº002/2018.</w:t>
            </w:r>
          </w:p>
        </w:tc>
        <w:tc>
          <w:tcPr>
            <w:tcW w:w="3895" w:type="dxa"/>
          </w:tcPr>
          <w:p w:rsidR="003948BE" w:rsidRPr="00FC5728" w:rsidRDefault="00B2022B" w:rsidP="00237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Pastor Thend</w:t>
            </w:r>
            <w:r w:rsidR="00BF5077">
              <w:rPr>
                <w:rFonts w:ascii="Times New Roman" w:hAnsi="Times New Roman" w:cs="Times New Roman"/>
                <w:sz w:val="24"/>
                <w:szCs w:val="24"/>
              </w:rPr>
              <w:t xml:space="preserve">yson Bezerra ao Presidente da Câmara Francisco xisto Filho, solicitando a liberação de um rápido momento na Sessão dessa </w:t>
            </w:r>
            <w:proofErr w:type="gramStart"/>
            <w:r w:rsidR="00BF5077">
              <w:rPr>
                <w:rFonts w:ascii="Times New Roman" w:hAnsi="Times New Roman" w:cs="Times New Roman"/>
                <w:sz w:val="24"/>
                <w:szCs w:val="24"/>
              </w:rPr>
              <w:t>sexta (02), para a divulgação de um projeto denominado 10 dias</w:t>
            </w:r>
            <w:proofErr w:type="gramEnd"/>
            <w:r w:rsidR="00BF5077">
              <w:rPr>
                <w:rFonts w:ascii="Times New Roman" w:hAnsi="Times New Roman" w:cs="Times New Roman"/>
                <w:sz w:val="24"/>
                <w:szCs w:val="24"/>
              </w:rPr>
              <w:t xml:space="preserve"> de oração promovido pela Igreja Adventista do Sétimo Dia. </w:t>
            </w:r>
          </w:p>
        </w:tc>
      </w:tr>
      <w:tr w:rsidR="003948BE" w:rsidRPr="0006224A" w:rsidTr="00FC5728">
        <w:trPr>
          <w:trHeight w:val="566"/>
        </w:trPr>
        <w:tc>
          <w:tcPr>
            <w:tcW w:w="983" w:type="dxa"/>
          </w:tcPr>
          <w:p w:rsidR="003948BE" w:rsidRPr="00FC5728" w:rsidRDefault="003948B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12" w:type="dxa"/>
          </w:tcPr>
          <w:p w:rsidR="00200C76" w:rsidRPr="00FC5728" w:rsidRDefault="00BF5077" w:rsidP="00A46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Ofício nº007, do Diretor Geral da Autarquia do Meio Ambiente- AMAMA.</w:t>
            </w:r>
          </w:p>
        </w:tc>
        <w:tc>
          <w:tcPr>
            <w:tcW w:w="3895" w:type="dxa"/>
          </w:tcPr>
          <w:p w:rsidR="003948BE" w:rsidRPr="00FC5728" w:rsidRDefault="00F52CE8" w:rsidP="00BF5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Ao </w:t>
            </w:r>
            <w:r w:rsidR="00BF5077">
              <w:rPr>
                <w:rFonts w:ascii="Times New Roman" w:hAnsi="Times New Roman" w:cs="Times New Roman"/>
                <w:sz w:val="24"/>
                <w:szCs w:val="24"/>
              </w:rPr>
              <w:t xml:space="preserve">Presidente da Câmara </w:t>
            </w:r>
            <w:proofErr w:type="gramStart"/>
            <w:r w:rsidR="00BF5077">
              <w:rPr>
                <w:rFonts w:ascii="Times New Roman" w:hAnsi="Times New Roman" w:cs="Times New Roman"/>
                <w:sz w:val="24"/>
                <w:szCs w:val="24"/>
              </w:rPr>
              <w:t>Municipal ,</w:t>
            </w:r>
            <w:proofErr w:type="gramEnd"/>
            <w:r w:rsidR="00BF5077">
              <w:rPr>
                <w:rFonts w:ascii="Times New Roman" w:hAnsi="Times New Roman" w:cs="Times New Roman"/>
                <w:sz w:val="24"/>
                <w:szCs w:val="24"/>
              </w:rPr>
              <w:t>Francisco Xisto Filho, em resposta ao Ofício nº15/2018, solicita a tomada de providências necessárias, no sentido de fiscalizar se existe um carro pipa fossa, jogando dejetos no rio Aracatiaçu, pelo requerimento Verbal de autoria do vereador Afrânio Santos Rodrigues.</w:t>
            </w:r>
            <w:r w:rsidR="009B6D1E">
              <w:rPr>
                <w:rFonts w:ascii="Times New Roman" w:hAnsi="Times New Roman" w:cs="Times New Roman"/>
                <w:sz w:val="24"/>
                <w:szCs w:val="24"/>
              </w:rPr>
              <w:t xml:space="preserve"> Informou que a equipe técnica da AMAMA esteve no local e constatou que a referida denúncia não tem fundamentação.</w:t>
            </w:r>
          </w:p>
        </w:tc>
      </w:tr>
      <w:tr w:rsidR="003948BE" w:rsidRPr="0006224A" w:rsidTr="00FC5728">
        <w:trPr>
          <w:trHeight w:val="575"/>
        </w:trPr>
        <w:tc>
          <w:tcPr>
            <w:tcW w:w="983" w:type="dxa"/>
          </w:tcPr>
          <w:p w:rsidR="003948BE" w:rsidRPr="00FC5728" w:rsidRDefault="003948B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12" w:type="dxa"/>
          </w:tcPr>
          <w:p w:rsidR="00012733" w:rsidRPr="00FC5728" w:rsidRDefault="00012733" w:rsidP="00E91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012733" w:rsidRPr="00FC5728" w:rsidRDefault="00012733" w:rsidP="00E91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BE" w:rsidRPr="0006224A" w:rsidTr="00FC5728">
        <w:trPr>
          <w:trHeight w:val="612"/>
        </w:trPr>
        <w:tc>
          <w:tcPr>
            <w:tcW w:w="983" w:type="dxa"/>
          </w:tcPr>
          <w:p w:rsidR="003948BE" w:rsidRPr="00FC5728" w:rsidRDefault="00190DC8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12" w:type="dxa"/>
          </w:tcPr>
          <w:p w:rsidR="00AE1BFB" w:rsidRPr="00FC5728" w:rsidRDefault="00AE1BFB" w:rsidP="00CC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3948BE" w:rsidRPr="00FC5728" w:rsidRDefault="003948BE" w:rsidP="0065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C8" w:rsidRPr="0006224A" w:rsidTr="00FC5728">
        <w:trPr>
          <w:trHeight w:val="612"/>
        </w:trPr>
        <w:tc>
          <w:tcPr>
            <w:tcW w:w="983" w:type="dxa"/>
          </w:tcPr>
          <w:p w:rsidR="00190DC8" w:rsidRPr="00FC5728" w:rsidRDefault="00F003D6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012" w:type="dxa"/>
          </w:tcPr>
          <w:p w:rsidR="00F003D6" w:rsidRPr="00FC5728" w:rsidRDefault="00F003D6" w:rsidP="00CC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190DC8" w:rsidRPr="00FC5728" w:rsidRDefault="00190DC8" w:rsidP="00CA2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6C" w:rsidRPr="0006224A" w:rsidTr="00FC5728">
        <w:trPr>
          <w:trHeight w:val="612"/>
        </w:trPr>
        <w:tc>
          <w:tcPr>
            <w:tcW w:w="983" w:type="dxa"/>
          </w:tcPr>
          <w:p w:rsidR="00656D6C" w:rsidRPr="00FC5728" w:rsidRDefault="00656D6C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656D6C" w:rsidRPr="00FC5728" w:rsidRDefault="00656D6C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656D6C" w:rsidRPr="00FC5728" w:rsidRDefault="00656D6C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6C" w:rsidRPr="0006224A" w:rsidTr="00FC5728">
        <w:trPr>
          <w:trHeight w:val="612"/>
        </w:trPr>
        <w:tc>
          <w:tcPr>
            <w:tcW w:w="983" w:type="dxa"/>
          </w:tcPr>
          <w:p w:rsidR="00656D6C" w:rsidRPr="00FC5728" w:rsidRDefault="00656D6C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6F27EC" w:rsidRPr="00FC5728" w:rsidRDefault="006F27EC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656D6C" w:rsidRPr="00FC5728" w:rsidRDefault="00656D6C" w:rsidP="0002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73" w:rsidRPr="0006224A" w:rsidTr="00FC5728">
        <w:trPr>
          <w:trHeight w:val="612"/>
        </w:trPr>
        <w:tc>
          <w:tcPr>
            <w:tcW w:w="983" w:type="dxa"/>
          </w:tcPr>
          <w:p w:rsidR="00025573" w:rsidRDefault="0002557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025573" w:rsidRDefault="0002557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025573" w:rsidRDefault="00025573" w:rsidP="0002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73" w:rsidRPr="0006224A" w:rsidTr="00FC5728">
        <w:trPr>
          <w:trHeight w:val="612"/>
        </w:trPr>
        <w:tc>
          <w:tcPr>
            <w:tcW w:w="983" w:type="dxa"/>
          </w:tcPr>
          <w:p w:rsidR="00025573" w:rsidRDefault="0002557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025573" w:rsidRDefault="00025573" w:rsidP="0002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025573" w:rsidRDefault="00025573" w:rsidP="0002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728" w:rsidRDefault="00FC5728" w:rsidP="00FC5728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90AE3" w:rsidRPr="0006224A" w:rsidRDefault="00590AE3" w:rsidP="00E3494C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6224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MATÉRIAS DE ORDEM DO DIA</w:t>
      </w:r>
    </w:p>
    <w:tbl>
      <w:tblPr>
        <w:tblStyle w:val="Tabelacomgrade"/>
        <w:tblW w:w="9947" w:type="dxa"/>
        <w:tblLook w:val="04A0" w:firstRow="1" w:lastRow="0" w:firstColumn="1" w:lastColumn="0" w:noHBand="0" w:noVBand="1"/>
      </w:tblPr>
      <w:tblGrid>
        <w:gridCol w:w="835"/>
        <w:gridCol w:w="4170"/>
        <w:gridCol w:w="2471"/>
        <w:gridCol w:w="2471"/>
      </w:tblGrid>
      <w:tr w:rsidR="00590AE3" w:rsidRPr="0006224A" w:rsidTr="00FC5728">
        <w:trPr>
          <w:trHeight w:val="150"/>
        </w:trPr>
        <w:tc>
          <w:tcPr>
            <w:tcW w:w="835" w:type="dxa"/>
            <w:shd w:val="clear" w:color="auto" w:fill="95B3D7" w:themeFill="accent1" w:themeFillTint="99"/>
          </w:tcPr>
          <w:p w:rsidR="00590AE3" w:rsidRPr="0006224A" w:rsidRDefault="00590AE3" w:rsidP="00FC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A">
              <w:rPr>
                <w:rFonts w:ascii="Times New Roman" w:hAnsi="Times New Roman" w:cs="Times New Roman"/>
                <w:sz w:val="28"/>
                <w:szCs w:val="28"/>
              </w:rPr>
              <w:t>Item</w:t>
            </w:r>
          </w:p>
        </w:tc>
        <w:tc>
          <w:tcPr>
            <w:tcW w:w="4170" w:type="dxa"/>
            <w:shd w:val="clear" w:color="auto" w:fill="95B3D7" w:themeFill="accent1" w:themeFillTint="99"/>
          </w:tcPr>
          <w:p w:rsidR="00590AE3" w:rsidRPr="0006224A" w:rsidRDefault="00590AE3" w:rsidP="00FC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A">
              <w:rPr>
                <w:rFonts w:ascii="Times New Roman" w:hAnsi="Times New Roman" w:cs="Times New Roman"/>
                <w:sz w:val="28"/>
                <w:szCs w:val="28"/>
              </w:rPr>
              <w:t>Matéria</w:t>
            </w:r>
          </w:p>
        </w:tc>
        <w:tc>
          <w:tcPr>
            <w:tcW w:w="2471" w:type="dxa"/>
            <w:shd w:val="clear" w:color="auto" w:fill="95B3D7" w:themeFill="accent1" w:themeFillTint="99"/>
          </w:tcPr>
          <w:p w:rsidR="00590AE3" w:rsidRPr="0006224A" w:rsidRDefault="00590AE3" w:rsidP="00FC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A">
              <w:rPr>
                <w:rFonts w:ascii="Times New Roman" w:hAnsi="Times New Roman" w:cs="Times New Roman"/>
                <w:sz w:val="28"/>
                <w:szCs w:val="28"/>
              </w:rPr>
              <w:t>Ementa</w:t>
            </w:r>
          </w:p>
        </w:tc>
        <w:tc>
          <w:tcPr>
            <w:tcW w:w="2471" w:type="dxa"/>
            <w:shd w:val="clear" w:color="auto" w:fill="95B3D7" w:themeFill="accent1" w:themeFillTint="99"/>
          </w:tcPr>
          <w:p w:rsidR="00590AE3" w:rsidRPr="0006224A" w:rsidRDefault="00590AE3" w:rsidP="00FC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A">
              <w:rPr>
                <w:rFonts w:ascii="Times New Roman" w:hAnsi="Times New Roman" w:cs="Times New Roman"/>
                <w:sz w:val="28"/>
                <w:szCs w:val="28"/>
              </w:rPr>
              <w:t>Resultado</w:t>
            </w:r>
          </w:p>
        </w:tc>
      </w:tr>
      <w:tr w:rsidR="00590AE3" w:rsidRPr="0006224A" w:rsidTr="00FC5728">
        <w:trPr>
          <w:trHeight w:val="670"/>
        </w:trPr>
        <w:tc>
          <w:tcPr>
            <w:tcW w:w="835" w:type="dxa"/>
          </w:tcPr>
          <w:p w:rsidR="00590AE3" w:rsidRPr="00FC5728" w:rsidRDefault="00616B97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70" w:type="dxa"/>
          </w:tcPr>
          <w:p w:rsidR="00654062" w:rsidRPr="00FC5728" w:rsidRDefault="00A74BE4" w:rsidP="00654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Parecer nº 002/2018, da Comissão de Justiça </w:t>
            </w:r>
            <w:r w:rsidR="00040818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gramStart"/>
            <w:r w:rsidR="00040818">
              <w:rPr>
                <w:rFonts w:ascii="Times New Roman" w:hAnsi="Times New Roman" w:cs="Times New Roman"/>
                <w:sz w:val="24"/>
                <w:szCs w:val="24"/>
              </w:rPr>
              <w:t>Redação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sobre o projeto de Lei nº 015/2017, Oriundo do Executivo.</w:t>
            </w:r>
          </w:p>
          <w:p w:rsidR="007E05F2" w:rsidRPr="00FC5728" w:rsidRDefault="007E05F2" w:rsidP="00CA2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90AE3" w:rsidRPr="00FC5728" w:rsidRDefault="00590AE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90AE3" w:rsidRPr="00FC5728" w:rsidRDefault="00040818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Recebeu Parecer Favorável.</w:t>
            </w:r>
          </w:p>
        </w:tc>
      </w:tr>
      <w:tr w:rsidR="00590AE3" w:rsidRPr="0006224A" w:rsidTr="00FC5728">
        <w:trPr>
          <w:trHeight w:val="738"/>
        </w:trPr>
        <w:tc>
          <w:tcPr>
            <w:tcW w:w="835" w:type="dxa"/>
          </w:tcPr>
          <w:p w:rsidR="00590AE3" w:rsidRPr="00FC5728" w:rsidRDefault="00616B97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170" w:type="dxa"/>
          </w:tcPr>
          <w:p w:rsidR="00971EB7" w:rsidRPr="00FC5728" w:rsidRDefault="00971EB7" w:rsidP="0004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90AE3" w:rsidRPr="00FC5728" w:rsidRDefault="00590AE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90AE3" w:rsidRPr="00FC5728" w:rsidRDefault="00590AE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E3" w:rsidRPr="0006224A" w:rsidTr="00FC5728">
        <w:trPr>
          <w:trHeight w:val="734"/>
        </w:trPr>
        <w:tc>
          <w:tcPr>
            <w:tcW w:w="835" w:type="dxa"/>
          </w:tcPr>
          <w:p w:rsidR="00590AE3" w:rsidRPr="00FC5728" w:rsidRDefault="00616B97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170" w:type="dxa"/>
          </w:tcPr>
          <w:p w:rsidR="00CA2445" w:rsidRPr="00FC5728" w:rsidRDefault="00CA2445" w:rsidP="0004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90AE3" w:rsidRPr="00FC5728" w:rsidRDefault="00590AE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90AE3" w:rsidRPr="00FC5728" w:rsidRDefault="00590AE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E3" w:rsidRPr="0006224A" w:rsidTr="00FC5728">
        <w:trPr>
          <w:trHeight w:val="562"/>
        </w:trPr>
        <w:tc>
          <w:tcPr>
            <w:tcW w:w="835" w:type="dxa"/>
          </w:tcPr>
          <w:p w:rsidR="00590AE3" w:rsidRPr="00FC5728" w:rsidRDefault="000B76E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170" w:type="dxa"/>
          </w:tcPr>
          <w:p w:rsidR="00CA2445" w:rsidRPr="00FC5728" w:rsidRDefault="00CA2445" w:rsidP="00654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:rsidR="00590AE3" w:rsidRPr="00FC5728" w:rsidRDefault="00590AE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90AE3" w:rsidRPr="00FC5728" w:rsidRDefault="00590AE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6EE" w:rsidRPr="0006224A" w:rsidTr="00FC5728">
        <w:trPr>
          <w:trHeight w:val="562"/>
        </w:trPr>
        <w:tc>
          <w:tcPr>
            <w:tcW w:w="835" w:type="dxa"/>
          </w:tcPr>
          <w:p w:rsidR="000B76EE" w:rsidRPr="00FC5728" w:rsidRDefault="000B76E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70" w:type="dxa"/>
          </w:tcPr>
          <w:p w:rsidR="00CA2445" w:rsidRPr="00FC5728" w:rsidRDefault="00CA2445" w:rsidP="00F20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B76EE" w:rsidRPr="00FC5728" w:rsidRDefault="00DE1A2A" w:rsidP="00D7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0B76EE" w:rsidRPr="00FC5728" w:rsidRDefault="000B76EE" w:rsidP="00CA2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01D96" w:rsidRPr="0006224A" w:rsidTr="00FC5728">
        <w:trPr>
          <w:trHeight w:val="562"/>
        </w:trPr>
        <w:tc>
          <w:tcPr>
            <w:tcW w:w="835" w:type="dxa"/>
          </w:tcPr>
          <w:p w:rsidR="00801D96" w:rsidRPr="00FC5728" w:rsidRDefault="00801D96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A2445" w:rsidRPr="00FC5728" w:rsidRDefault="00CA2445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801D96" w:rsidRPr="00FC5728" w:rsidRDefault="00801D96" w:rsidP="00D7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801D96" w:rsidRPr="00FC5728" w:rsidRDefault="00801D96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226" w:rsidRPr="0006224A" w:rsidTr="00FC5728">
        <w:trPr>
          <w:trHeight w:val="562"/>
        </w:trPr>
        <w:tc>
          <w:tcPr>
            <w:tcW w:w="835" w:type="dxa"/>
          </w:tcPr>
          <w:p w:rsidR="00D75226" w:rsidRPr="00FC5728" w:rsidRDefault="00D75226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D75226" w:rsidRPr="00FC5728" w:rsidRDefault="00D75226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75226" w:rsidRPr="00FC5728" w:rsidRDefault="00D75226" w:rsidP="00D7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75226" w:rsidRPr="00FC5728" w:rsidRDefault="00D75226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226" w:rsidRPr="0006224A" w:rsidTr="00FC5728">
        <w:trPr>
          <w:trHeight w:val="562"/>
        </w:trPr>
        <w:tc>
          <w:tcPr>
            <w:tcW w:w="835" w:type="dxa"/>
          </w:tcPr>
          <w:p w:rsidR="00D75226" w:rsidRDefault="00D75226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D75226" w:rsidRDefault="00D75226" w:rsidP="006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75226" w:rsidRPr="00FC5728" w:rsidRDefault="00D75226" w:rsidP="00D7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75226" w:rsidRDefault="00D75226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8F3" w:rsidRPr="0006224A" w:rsidTr="00FC5728">
        <w:trPr>
          <w:trHeight w:val="562"/>
        </w:trPr>
        <w:tc>
          <w:tcPr>
            <w:tcW w:w="835" w:type="dxa"/>
          </w:tcPr>
          <w:p w:rsidR="000638F3" w:rsidRDefault="000638F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0638F3" w:rsidRDefault="000638F3" w:rsidP="0065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638F3" w:rsidRPr="00FC5728" w:rsidRDefault="000638F3" w:rsidP="00D7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638F3" w:rsidRDefault="000638F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8F3" w:rsidRPr="0006224A" w:rsidTr="00FC5728">
        <w:trPr>
          <w:trHeight w:val="562"/>
        </w:trPr>
        <w:tc>
          <w:tcPr>
            <w:tcW w:w="835" w:type="dxa"/>
          </w:tcPr>
          <w:p w:rsidR="000638F3" w:rsidRDefault="000638F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0638F3" w:rsidRDefault="000638F3" w:rsidP="0065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638F3" w:rsidRPr="00FC5728" w:rsidRDefault="000638F3" w:rsidP="00D7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638F3" w:rsidRDefault="000638F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AE3" w:rsidRDefault="000638F3" w:rsidP="00FC5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5226" w:rsidRPr="0006224A" w:rsidRDefault="00D75226" w:rsidP="00FC57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5226" w:rsidRPr="0006224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DC" w:rsidRDefault="00EC0EDC" w:rsidP="0006224A">
      <w:pPr>
        <w:spacing w:after="0" w:line="240" w:lineRule="auto"/>
      </w:pPr>
      <w:r>
        <w:separator/>
      </w:r>
    </w:p>
  </w:endnote>
  <w:endnote w:type="continuationSeparator" w:id="0">
    <w:p w:rsidR="00EC0EDC" w:rsidRDefault="00EC0EDC" w:rsidP="000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DC" w:rsidRDefault="00EC0EDC" w:rsidP="0006224A">
      <w:pPr>
        <w:spacing w:after="0" w:line="240" w:lineRule="auto"/>
      </w:pPr>
      <w:r>
        <w:separator/>
      </w:r>
    </w:p>
  </w:footnote>
  <w:footnote w:type="continuationSeparator" w:id="0">
    <w:p w:rsidR="00EC0EDC" w:rsidRDefault="00EC0EDC" w:rsidP="00062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D6" w:rsidRDefault="00F003D6" w:rsidP="0006224A">
    <w:pPr>
      <w:pStyle w:val="Cabealho"/>
      <w:jc w:val="center"/>
      <w:rPr>
        <w:rFonts w:ascii="Times New Roman" w:hAnsi="Times New Roman" w:cs="Times New Roman"/>
        <w:b/>
        <w:spacing w:val="20"/>
        <w:sz w:val="36"/>
        <w:szCs w:val="36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-172085</wp:posOffset>
          </wp:positionV>
          <wp:extent cx="1183005" cy="126238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1262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pacing w:val="20"/>
        <w:sz w:val="36"/>
        <w:szCs w:val="36"/>
      </w:rPr>
      <w:t xml:space="preserve">        CÂMARA MUNICIPAL DE AMONTADA</w:t>
    </w:r>
  </w:p>
  <w:p w:rsidR="00F003D6" w:rsidRDefault="00F003D6" w:rsidP="0006224A">
    <w:pPr>
      <w:pStyle w:val="Rodap"/>
      <w:tabs>
        <w:tab w:val="clear" w:pos="8504"/>
        <w:tab w:val="right" w:pos="9072"/>
      </w:tabs>
      <w:ind w:firstLine="1134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Rua Dona Maria Belo, nº 1311, Centro / </w:t>
    </w:r>
    <w:proofErr w:type="spellStart"/>
    <w:proofErr w:type="gramStart"/>
    <w:r>
      <w:rPr>
        <w:rFonts w:ascii="Times New Roman" w:hAnsi="Times New Roman" w:cs="Times New Roman"/>
        <w:sz w:val="20"/>
        <w:szCs w:val="20"/>
      </w:rPr>
      <w:t>Cep</w:t>
    </w:r>
    <w:proofErr w:type="spellEnd"/>
    <w:proofErr w:type="gramEnd"/>
    <w:r>
      <w:rPr>
        <w:rFonts w:ascii="Times New Roman" w:hAnsi="Times New Roman" w:cs="Times New Roman"/>
        <w:sz w:val="20"/>
        <w:szCs w:val="20"/>
      </w:rPr>
      <w:t>:   62.540-000  - Amontada – Ce</w:t>
    </w:r>
  </w:p>
  <w:p w:rsidR="00F003D6" w:rsidRDefault="00F003D6" w:rsidP="0006224A">
    <w:pPr>
      <w:pStyle w:val="Rodap"/>
      <w:tabs>
        <w:tab w:val="clear" w:pos="8504"/>
        <w:tab w:val="right" w:pos="9072"/>
      </w:tabs>
      <w:ind w:firstLine="1134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CNPJ (MF) Nº 06.582.555/0001-75 / CGF Nº 06.920.417-9</w:t>
    </w:r>
  </w:p>
  <w:p w:rsidR="00F003D6" w:rsidRDefault="00F003D6" w:rsidP="0006224A">
    <w:pPr>
      <w:pStyle w:val="Rodap"/>
      <w:tabs>
        <w:tab w:val="clear" w:pos="8504"/>
        <w:tab w:val="right" w:pos="9072"/>
      </w:tabs>
      <w:ind w:firstLine="1134"/>
      <w:jc w:val="center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>Fone: (88) 3636-1177 / Fax: (88) 3636-1414</w:t>
    </w:r>
  </w:p>
  <w:p w:rsidR="00F003D6" w:rsidRDefault="00F003D6" w:rsidP="0006224A">
    <w:pPr>
      <w:pStyle w:val="Rodap"/>
      <w:tabs>
        <w:tab w:val="clear" w:pos="8504"/>
        <w:tab w:val="right" w:pos="9072"/>
      </w:tabs>
      <w:ind w:firstLine="1134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Site: </w:t>
    </w:r>
    <w:hyperlink r:id="rId2" w:history="1">
      <w:r>
        <w:rPr>
          <w:rStyle w:val="Hyperlink"/>
          <w:rFonts w:ascii="Times New Roman" w:hAnsi="Times New Roman" w:cs="Times New Roman"/>
          <w:sz w:val="20"/>
          <w:szCs w:val="20"/>
        </w:rPr>
        <w:t>www.cmamontada.ce.gov.br</w:t>
      </w:r>
    </w:hyperlink>
  </w:p>
  <w:p w:rsidR="00F003D6" w:rsidRDefault="00F003D6" w:rsidP="0006224A">
    <w:pPr>
      <w:pStyle w:val="Rodap"/>
      <w:pBdr>
        <w:bottom w:val="single" w:sz="6" w:space="1" w:color="auto"/>
      </w:pBdr>
      <w:ind w:firstLine="1134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E-mail: </w:t>
    </w:r>
    <w:hyperlink r:id="rId3" w:history="1">
      <w:r>
        <w:rPr>
          <w:rStyle w:val="Hyperlink"/>
          <w:rFonts w:ascii="Times New Roman" w:hAnsi="Times New Roman" w:cs="Times New Roman"/>
          <w:sz w:val="20"/>
          <w:szCs w:val="20"/>
        </w:rPr>
        <w:t>contato@cmamontada.ce.gov.br</w:t>
      </w:r>
    </w:hyperlink>
    <w:r>
      <w:rPr>
        <w:rFonts w:ascii="Times New Roman" w:hAnsi="Times New Roman" w:cs="Times New Roman"/>
        <w:sz w:val="20"/>
        <w:szCs w:val="20"/>
      </w:rPr>
      <w:t xml:space="preserve"> /  </w:t>
    </w:r>
    <w:hyperlink r:id="rId4" w:history="1">
      <w:r>
        <w:rPr>
          <w:rStyle w:val="Hyperlink"/>
          <w:rFonts w:ascii="Times New Roman" w:hAnsi="Times New Roman" w:cs="Times New Roman"/>
          <w:sz w:val="20"/>
          <w:szCs w:val="20"/>
        </w:rPr>
        <w:t>cmamontada@gmail.com</w:t>
      </w:r>
    </w:hyperlink>
  </w:p>
  <w:p w:rsidR="00F003D6" w:rsidRDefault="00F003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E3"/>
    <w:rsid w:val="00012733"/>
    <w:rsid w:val="00025573"/>
    <w:rsid w:val="00040818"/>
    <w:rsid w:val="0006224A"/>
    <w:rsid w:val="000638F3"/>
    <w:rsid w:val="000A5191"/>
    <w:rsid w:val="000B76EE"/>
    <w:rsid w:val="00190DC8"/>
    <w:rsid w:val="001B6530"/>
    <w:rsid w:val="00200C76"/>
    <w:rsid w:val="002371CD"/>
    <w:rsid w:val="002B1412"/>
    <w:rsid w:val="003948BE"/>
    <w:rsid w:val="00522F1F"/>
    <w:rsid w:val="00533927"/>
    <w:rsid w:val="00590AE3"/>
    <w:rsid w:val="00616B97"/>
    <w:rsid w:val="00654062"/>
    <w:rsid w:val="00656D6C"/>
    <w:rsid w:val="0065744E"/>
    <w:rsid w:val="006A5FB2"/>
    <w:rsid w:val="006C4DA8"/>
    <w:rsid w:val="006F27EC"/>
    <w:rsid w:val="007C2733"/>
    <w:rsid w:val="007E05F2"/>
    <w:rsid w:val="007E7366"/>
    <w:rsid w:val="007F6A9B"/>
    <w:rsid w:val="00801D96"/>
    <w:rsid w:val="008446B8"/>
    <w:rsid w:val="0087036A"/>
    <w:rsid w:val="00971EB7"/>
    <w:rsid w:val="00995771"/>
    <w:rsid w:val="009B6D1E"/>
    <w:rsid w:val="009E4D7C"/>
    <w:rsid w:val="00A466F3"/>
    <w:rsid w:val="00A62839"/>
    <w:rsid w:val="00A74BE4"/>
    <w:rsid w:val="00AE1040"/>
    <w:rsid w:val="00AE1BFB"/>
    <w:rsid w:val="00B2022B"/>
    <w:rsid w:val="00B34DF7"/>
    <w:rsid w:val="00B82405"/>
    <w:rsid w:val="00BC072B"/>
    <w:rsid w:val="00BF5077"/>
    <w:rsid w:val="00CA2445"/>
    <w:rsid w:val="00CC7904"/>
    <w:rsid w:val="00D75226"/>
    <w:rsid w:val="00D76438"/>
    <w:rsid w:val="00D95A35"/>
    <w:rsid w:val="00DE1A2A"/>
    <w:rsid w:val="00E17A54"/>
    <w:rsid w:val="00E3494C"/>
    <w:rsid w:val="00E80405"/>
    <w:rsid w:val="00E91559"/>
    <w:rsid w:val="00EC0AFB"/>
    <w:rsid w:val="00EC0EDC"/>
    <w:rsid w:val="00F003D6"/>
    <w:rsid w:val="00F205F6"/>
    <w:rsid w:val="00F52CE8"/>
    <w:rsid w:val="00FC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0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062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6224A"/>
  </w:style>
  <w:style w:type="paragraph" w:styleId="Rodap">
    <w:name w:val="footer"/>
    <w:basedOn w:val="Normal"/>
    <w:link w:val="RodapChar"/>
    <w:unhideWhenUsed/>
    <w:rsid w:val="00062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6224A"/>
  </w:style>
  <w:style w:type="character" w:styleId="Hyperlink">
    <w:name w:val="Hyperlink"/>
    <w:semiHidden/>
    <w:unhideWhenUsed/>
    <w:rsid w:val="000622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0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062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6224A"/>
  </w:style>
  <w:style w:type="paragraph" w:styleId="Rodap">
    <w:name w:val="footer"/>
    <w:basedOn w:val="Normal"/>
    <w:link w:val="RodapChar"/>
    <w:unhideWhenUsed/>
    <w:rsid w:val="00062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6224A"/>
  </w:style>
  <w:style w:type="character" w:styleId="Hyperlink">
    <w:name w:val="Hyperlink"/>
    <w:semiHidden/>
    <w:unhideWhenUsed/>
    <w:rsid w:val="00062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cmamontada.ce.gov.br" TargetMode="External"/><Relationship Id="rId2" Type="http://schemas.openxmlformats.org/officeDocument/2006/relationships/hyperlink" Target="http://www.cmamontada.ce.gov.br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cmamontad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31A4D-F53C-463F-9321-E5F913A1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 Amontada</dc:creator>
  <cp:lastModifiedBy>Camara</cp:lastModifiedBy>
  <cp:revision>33</cp:revision>
  <dcterms:created xsi:type="dcterms:W3CDTF">2017-08-28T16:41:00Z</dcterms:created>
  <dcterms:modified xsi:type="dcterms:W3CDTF">2018-03-22T16:50:00Z</dcterms:modified>
</cp:coreProperties>
</file>